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6C2F7" w14:textId="6B245EA3" w:rsidR="00E475A3" w:rsidRPr="00ED3386" w:rsidRDefault="00E475A3" w:rsidP="00ED3386">
      <w:pPr>
        <w:jc w:val="center"/>
        <w:rPr>
          <w:b/>
          <w:bCs/>
        </w:rPr>
      </w:pPr>
      <w:r w:rsidRPr="00ED3386">
        <w:rPr>
          <w:b/>
          <w:bCs/>
        </w:rPr>
        <w:t>Terms and Conditions</w:t>
      </w:r>
    </w:p>
    <w:p w14:paraId="1C8D3306" w14:textId="77777777" w:rsidR="00ED3386" w:rsidRPr="00ED3386" w:rsidRDefault="00ED3386" w:rsidP="00ED3386">
      <w:pPr>
        <w:rPr>
          <w:b/>
          <w:bCs/>
        </w:rPr>
      </w:pPr>
    </w:p>
    <w:p w14:paraId="7393EF31" w14:textId="77777777" w:rsidR="00ED3386" w:rsidRDefault="00E475A3" w:rsidP="00ED3386">
      <w:pPr>
        <w:jc w:val="both"/>
      </w:pPr>
      <w:r w:rsidRPr="00ED3386">
        <w:rPr>
          <w:b/>
          <w:bCs/>
        </w:rPr>
        <w:t>1. Payment Details</w:t>
      </w:r>
      <w:r>
        <w:t xml:space="preserve"> </w:t>
      </w:r>
    </w:p>
    <w:p w14:paraId="7EA3EBE1" w14:textId="65EA9646" w:rsidR="00E475A3" w:rsidRDefault="00E475A3" w:rsidP="00ED3386">
      <w:pPr>
        <w:pStyle w:val="ListParagraph"/>
        <w:numPr>
          <w:ilvl w:val="0"/>
          <w:numId w:val="3"/>
        </w:numPr>
        <w:jc w:val="both"/>
      </w:pPr>
      <w:r>
        <w:t xml:space="preserve">The workshop participation fee will be Euro 300 (No VAT) per client company with a maximum of 3 participating delegates. Any exceptions for a larger team size must be agreed in advance and are on a </w:t>
      </w:r>
      <w:r w:rsidR="00ED3386">
        <w:t>case-by-case</w:t>
      </w:r>
      <w:r>
        <w:t xml:space="preserve"> basis. </w:t>
      </w:r>
    </w:p>
    <w:p w14:paraId="24F90666" w14:textId="07148F44" w:rsidR="00E475A3" w:rsidRDefault="00E475A3" w:rsidP="00ED3386">
      <w:pPr>
        <w:pStyle w:val="ListParagraph"/>
        <w:numPr>
          <w:ilvl w:val="0"/>
          <w:numId w:val="3"/>
        </w:numPr>
        <w:jc w:val="both"/>
      </w:pPr>
      <w:r>
        <w:t xml:space="preserve">Invoices will be issued after the event has taken place. </w:t>
      </w:r>
    </w:p>
    <w:p w14:paraId="2B8150FF" w14:textId="77777777" w:rsidR="00ED3386" w:rsidRPr="00ED3386" w:rsidRDefault="00ED3386" w:rsidP="00ED3386">
      <w:pPr>
        <w:jc w:val="both"/>
        <w:rPr>
          <w:b/>
          <w:bCs/>
        </w:rPr>
      </w:pPr>
    </w:p>
    <w:p w14:paraId="24A4B048" w14:textId="77777777" w:rsidR="00ED3386" w:rsidRPr="00ED3386" w:rsidRDefault="00E475A3" w:rsidP="00ED3386">
      <w:pPr>
        <w:jc w:val="both"/>
        <w:rPr>
          <w:b/>
          <w:bCs/>
        </w:rPr>
      </w:pPr>
      <w:r w:rsidRPr="00ED3386">
        <w:rPr>
          <w:b/>
          <w:bCs/>
        </w:rPr>
        <w:t xml:space="preserve">2. Methods of payment </w:t>
      </w:r>
    </w:p>
    <w:p w14:paraId="7BAF3B23" w14:textId="1F827E6F" w:rsidR="00E475A3" w:rsidRDefault="00E475A3" w:rsidP="00ED3386">
      <w:pPr>
        <w:pStyle w:val="ListParagraph"/>
        <w:numPr>
          <w:ilvl w:val="0"/>
          <w:numId w:val="3"/>
        </w:numPr>
        <w:jc w:val="both"/>
      </w:pPr>
      <w:r>
        <w:t xml:space="preserve">Payment can be made by credit card at the end of the online registration process. If you </w:t>
      </w:r>
      <w:r w:rsidR="00ED3386">
        <w:t>e</w:t>
      </w:r>
      <w:r>
        <w:t>xperience problems when paying on-line please contact Accounts Receivable on 01 727 2368 or Enterprise Ireland reception at 01 727 2000 and ask for Accounts Receivable.</w:t>
      </w:r>
    </w:p>
    <w:p w14:paraId="7A8C449E" w14:textId="77777777" w:rsidR="00ED3386" w:rsidRDefault="00ED3386" w:rsidP="00ED3386">
      <w:pPr>
        <w:jc w:val="both"/>
      </w:pPr>
    </w:p>
    <w:p w14:paraId="1CF7EBD2" w14:textId="77777777" w:rsidR="00ED3386" w:rsidRPr="00ED3386" w:rsidRDefault="00E475A3" w:rsidP="00ED3386">
      <w:pPr>
        <w:jc w:val="both"/>
        <w:rPr>
          <w:b/>
          <w:bCs/>
        </w:rPr>
      </w:pPr>
      <w:r w:rsidRPr="00ED3386">
        <w:rPr>
          <w:b/>
          <w:bCs/>
        </w:rPr>
        <w:t>3. Cancellation Policy</w:t>
      </w:r>
    </w:p>
    <w:p w14:paraId="24317937" w14:textId="0D1565AA" w:rsidR="00ED3386" w:rsidRDefault="00E475A3" w:rsidP="00ED3386">
      <w:pPr>
        <w:pStyle w:val="ListParagraph"/>
        <w:numPr>
          <w:ilvl w:val="0"/>
          <w:numId w:val="2"/>
        </w:numPr>
        <w:jc w:val="both"/>
      </w:pPr>
      <w:r>
        <w:t xml:space="preserve">Cancellations must be notified to the workshop organisers at Enterprise Ireland in writing or contact </w:t>
      </w:r>
      <w:r w:rsidR="00ED3386">
        <w:t>Yvonne Lowry at Yvonne.lowry@enterprise-ireland.com</w:t>
      </w:r>
      <w:r>
        <w:t xml:space="preserve">. </w:t>
      </w:r>
    </w:p>
    <w:p w14:paraId="3E5D2A83" w14:textId="108AE1F3" w:rsidR="00ED3386" w:rsidRDefault="00E475A3" w:rsidP="00ED3386">
      <w:pPr>
        <w:pStyle w:val="ListParagraph"/>
        <w:numPr>
          <w:ilvl w:val="0"/>
          <w:numId w:val="2"/>
        </w:numPr>
        <w:jc w:val="both"/>
      </w:pPr>
      <w:r>
        <w:t xml:space="preserve">Cancellations received two weeks before the event will be refunded </w:t>
      </w:r>
    </w:p>
    <w:p w14:paraId="5EC9A5D2" w14:textId="00DACD0D" w:rsidR="00ED3386" w:rsidRDefault="00E475A3" w:rsidP="00ED3386">
      <w:pPr>
        <w:pStyle w:val="ListParagraph"/>
        <w:numPr>
          <w:ilvl w:val="0"/>
          <w:numId w:val="2"/>
        </w:numPr>
        <w:jc w:val="both"/>
      </w:pPr>
      <w:r>
        <w:t xml:space="preserve">Cancellations received less than two weeks before the event will be charged the full fee. </w:t>
      </w:r>
    </w:p>
    <w:p w14:paraId="5F3BDF20" w14:textId="2407575F" w:rsidR="003F4667" w:rsidRDefault="003F4667" w:rsidP="003F4667">
      <w:pPr>
        <w:pStyle w:val="ListParagraph"/>
        <w:numPr>
          <w:ilvl w:val="0"/>
          <w:numId w:val="2"/>
        </w:numPr>
      </w:pPr>
      <w:r w:rsidRPr="003F4667">
        <w:t xml:space="preserve">We would like to remind all registered participants that failing to attend the event will incur an additional fee/penalty. In line with Enterprise Ireland's commitment to sustainability and our Environmental, Social, and Governance (ESG) policy, this practice is in place to address the significant issue of food waste. </w:t>
      </w:r>
    </w:p>
    <w:p w14:paraId="66318426" w14:textId="124233DA" w:rsidR="00E475A3" w:rsidRDefault="00E475A3" w:rsidP="00ED3386">
      <w:pPr>
        <w:pStyle w:val="ListParagraph"/>
        <w:numPr>
          <w:ilvl w:val="0"/>
          <w:numId w:val="2"/>
        </w:numPr>
        <w:jc w:val="both"/>
      </w:pPr>
      <w:r>
        <w:t xml:space="preserve">If you are unable to participate you may nominate a substitute from your company to attend in your place - please ensure you amend the registration form with substitute details. </w:t>
      </w:r>
    </w:p>
    <w:p w14:paraId="239A2258" w14:textId="77777777" w:rsidR="00ED3386" w:rsidRDefault="00ED3386" w:rsidP="00ED3386">
      <w:pPr>
        <w:jc w:val="both"/>
      </w:pPr>
    </w:p>
    <w:p w14:paraId="749D991B" w14:textId="77777777" w:rsidR="00ED3386" w:rsidRPr="00ED3386" w:rsidRDefault="00E475A3" w:rsidP="00ED3386">
      <w:pPr>
        <w:jc w:val="both"/>
        <w:rPr>
          <w:b/>
          <w:bCs/>
        </w:rPr>
      </w:pPr>
      <w:r w:rsidRPr="00ED3386">
        <w:rPr>
          <w:b/>
          <w:bCs/>
        </w:rPr>
        <w:t xml:space="preserve">4. ENTERPRISE IRELAND PRIVACY POLICY </w:t>
      </w:r>
    </w:p>
    <w:p w14:paraId="0703D57F" w14:textId="6CA5DA81" w:rsidR="00ED3386" w:rsidRDefault="00E475A3" w:rsidP="00ED3386">
      <w:pPr>
        <w:jc w:val="both"/>
      </w:pPr>
      <w:r>
        <w:t xml:space="preserve">To view Enterprise Ireland’s Privacy Policy, please click </w:t>
      </w:r>
      <w:hyperlink r:id="rId5" w:history="1">
        <w:r w:rsidRPr="00ED3386">
          <w:rPr>
            <w:rStyle w:val="Hyperlink"/>
          </w:rPr>
          <w:t>here</w:t>
        </w:r>
      </w:hyperlink>
      <w:r>
        <w:t xml:space="preserve"> </w:t>
      </w:r>
    </w:p>
    <w:p w14:paraId="6F8D83BA" w14:textId="77777777" w:rsidR="00ED3386" w:rsidRDefault="00E475A3" w:rsidP="00ED3386">
      <w:pPr>
        <w:jc w:val="both"/>
      </w:pPr>
      <w:r>
        <w:t xml:space="preserve">Enterprise Ireland event participation and cancellation disclaimer – September 2021 </w:t>
      </w:r>
    </w:p>
    <w:p w14:paraId="549D565F" w14:textId="28744A42" w:rsidR="00ED3386" w:rsidRDefault="00E475A3" w:rsidP="00ED3386">
      <w:pPr>
        <w:pStyle w:val="ListParagraph"/>
        <w:numPr>
          <w:ilvl w:val="0"/>
          <w:numId w:val="2"/>
        </w:numPr>
        <w:jc w:val="both"/>
      </w:pPr>
      <w:r>
        <w:t xml:space="preserve">Where an event, which has been arranged by Enterprise Ireland, or where participation in the event is arranged by Enterprise Ireland, is cancelled for reasons relating to Covid-19 or other pandemic, or other extraordinary event outside the control of Enterprise Ireland, Enterprise Ireland will use its best endeavours to refund any participation fees incurred by participants and which have been paid directly to Enterprise Ireland. </w:t>
      </w:r>
    </w:p>
    <w:p w14:paraId="3C86637F" w14:textId="4ACE6C97" w:rsidR="00ED3386" w:rsidRDefault="00E475A3" w:rsidP="00ED3386">
      <w:pPr>
        <w:pStyle w:val="ListParagraph"/>
        <w:numPr>
          <w:ilvl w:val="0"/>
          <w:numId w:val="2"/>
        </w:numPr>
        <w:jc w:val="both"/>
      </w:pPr>
      <w:r>
        <w:t>However, under no circumstances, shall Enterprise Ireland have any other responsibility for such fees or for any other costs or expenses which may be incurred by any participant or prospective participant in any such event, including, but not limited to, travel costs or accommodation costs, Covid-19 or other tests, medical expenses or any related expenses.</w:t>
      </w:r>
    </w:p>
    <w:p w14:paraId="5EC1219B" w14:textId="512BCEEE" w:rsidR="00ED3386" w:rsidRDefault="00E475A3" w:rsidP="00ED3386">
      <w:pPr>
        <w:pStyle w:val="ListParagraph"/>
        <w:numPr>
          <w:ilvl w:val="0"/>
          <w:numId w:val="2"/>
        </w:numPr>
        <w:jc w:val="both"/>
      </w:pPr>
      <w:r>
        <w:t xml:space="preserve">In the event of a change to travel restrictions, Enterprise Ireland takes no responsibility for any cost or expense which may be incurred by any participant or prospective participant including but </w:t>
      </w:r>
      <w:r>
        <w:lastRenderedPageBreak/>
        <w:t xml:space="preserve">not limited to flight cancellations, flight delays, flight detours, accommodation costs or any other expenses. </w:t>
      </w:r>
    </w:p>
    <w:p w14:paraId="7127B6CB" w14:textId="001F5660" w:rsidR="00ED3386" w:rsidRDefault="00E475A3" w:rsidP="00ED3386">
      <w:pPr>
        <w:pStyle w:val="ListParagraph"/>
        <w:numPr>
          <w:ilvl w:val="0"/>
          <w:numId w:val="2"/>
        </w:numPr>
        <w:jc w:val="both"/>
      </w:pPr>
      <w:r>
        <w:t xml:space="preserve">For the avoidance of doubt, such other costs for which Enterprise Ireland will have no responsibility could also include any product shipment or product damage costs, and any other costs or losses incurred in preparing for, or arising from, the planned participation in the event. </w:t>
      </w:r>
    </w:p>
    <w:p w14:paraId="5FD7FBD9" w14:textId="1B6F4751" w:rsidR="00ED3386" w:rsidRDefault="00E475A3" w:rsidP="00ED3386">
      <w:pPr>
        <w:pStyle w:val="ListParagraph"/>
        <w:numPr>
          <w:ilvl w:val="0"/>
          <w:numId w:val="2"/>
        </w:numPr>
        <w:jc w:val="both"/>
      </w:pPr>
      <w:r>
        <w:t xml:space="preserve">All participants at the event do so at their own risk. For the purposes of this protocol, “event” shall be taken to also refer to a live broadcast or other in-person activity. </w:t>
      </w:r>
    </w:p>
    <w:p w14:paraId="357DB759" w14:textId="1395A9AB" w:rsidR="00ED3386" w:rsidRDefault="00E475A3" w:rsidP="00ED3386">
      <w:pPr>
        <w:pStyle w:val="ListParagraph"/>
        <w:numPr>
          <w:ilvl w:val="0"/>
          <w:numId w:val="2"/>
        </w:numPr>
        <w:jc w:val="both"/>
      </w:pPr>
      <w:r>
        <w:t xml:space="preserve">Accordingly, Enterprise Ireland takes no responsibility for any injury, illness or harm that may be incurred by any participant or third party arising from any activity undertaken by the participant either in the period prior to, during, or subsequent to, the event, whether arising from a coronavirus or any other cause. </w:t>
      </w:r>
    </w:p>
    <w:p w14:paraId="2EAE5EE8" w14:textId="3297DF93" w:rsidR="00DB21C5" w:rsidRDefault="00E475A3" w:rsidP="00ED3386">
      <w:pPr>
        <w:pStyle w:val="ListParagraph"/>
        <w:numPr>
          <w:ilvl w:val="0"/>
          <w:numId w:val="2"/>
        </w:numPr>
        <w:jc w:val="both"/>
      </w:pPr>
      <w:r>
        <w:t>It is the responsibility of the participant to ensure they have travel and medical insurance sufficient to cover any/all healthcare related costs that may be incurred prior to, during the course of, or subsequent to the event, including repatriation expenses. Should the participant require medical treatment, including, but not limited to, Covid-19 related treatment, prior to, during the course of, or subsequent to the event, they are obliged to follow the mandated healthcare protocols as set by the authorised state healthcare authority in the host country or territory of the event, or other relevant territory</w:t>
      </w:r>
    </w:p>
    <w:sectPr w:rsidR="00DB21C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90DFC"/>
    <w:multiLevelType w:val="hybridMultilevel"/>
    <w:tmpl w:val="1E342E60"/>
    <w:lvl w:ilvl="0" w:tplc="614063CC">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130" w:hanging="360"/>
      </w:pPr>
      <w:rPr>
        <w:rFonts w:ascii="Courier New" w:hAnsi="Courier New" w:cs="Courier New" w:hint="default"/>
      </w:rPr>
    </w:lvl>
    <w:lvl w:ilvl="2" w:tplc="08090005" w:tentative="1">
      <w:start w:val="1"/>
      <w:numFmt w:val="bullet"/>
      <w:lvlText w:val=""/>
      <w:lvlJc w:val="left"/>
      <w:pPr>
        <w:ind w:left="1850" w:hanging="360"/>
      </w:pPr>
      <w:rPr>
        <w:rFonts w:ascii="Wingdings" w:hAnsi="Wingdings" w:hint="default"/>
      </w:rPr>
    </w:lvl>
    <w:lvl w:ilvl="3" w:tplc="08090001" w:tentative="1">
      <w:start w:val="1"/>
      <w:numFmt w:val="bullet"/>
      <w:lvlText w:val=""/>
      <w:lvlJc w:val="left"/>
      <w:pPr>
        <w:ind w:left="2570" w:hanging="360"/>
      </w:pPr>
      <w:rPr>
        <w:rFonts w:ascii="Symbol" w:hAnsi="Symbol" w:hint="default"/>
      </w:rPr>
    </w:lvl>
    <w:lvl w:ilvl="4" w:tplc="08090003" w:tentative="1">
      <w:start w:val="1"/>
      <w:numFmt w:val="bullet"/>
      <w:lvlText w:val="o"/>
      <w:lvlJc w:val="left"/>
      <w:pPr>
        <w:ind w:left="3290" w:hanging="360"/>
      </w:pPr>
      <w:rPr>
        <w:rFonts w:ascii="Courier New" w:hAnsi="Courier New" w:cs="Courier New" w:hint="default"/>
      </w:rPr>
    </w:lvl>
    <w:lvl w:ilvl="5" w:tplc="08090005" w:tentative="1">
      <w:start w:val="1"/>
      <w:numFmt w:val="bullet"/>
      <w:lvlText w:val=""/>
      <w:lvlJc w:val="left"/>
      <w:pPr>
        <w:ind w:left="4010" w:hanging="360"/>
      </w:pPr>
      <w:rPr>
        <w:rFonts w:ascii="Wingdings" w:hAnsi="Wingdings" w:hint="default"/>
      </w:rPr>
    </w:lvl>
    <w:lvl w:ilvl="6" w:tplc="08090001" w:tentative="1">
      <w:start w:val="1"/>
      <w:numFmt w:val="bullet"/>
      <w:lvlText w:val=""/>
      <w:lvlJc w:val="left"/>
      <w:pPr>
        <w:ind w:left="4730" w:hanging="360"/>
      </w:pPr>
      <w:rPr>
        <w:rFonts w:ascii="Symbol" w:hAnsi="Symbol" w:hint="default"/>
      </w:rPr>
    </w:lvl>
    <w:lvl w:ilvl="7" w:tplc="08090003" w:tentative="1">
      <w:start w:val="1"/>
      <w:numFmt w:val="bullet"/>
      <w:lvlText w:val="o"/>
      <w:lvlJc w:val="left"/>
      <w:pPr>
        <w:ind w:left="5450" w:hanging="360"/>
      </w:pPr>
      <w:rPr>
        <w:rFonts w:ascii="Courier New" w:hAnsi="Courier New" w:cs="Courier New" w:hint="default"/>
      </w:rPr>
    </w:lvl>
    <w:lvl w:ilvl="8" w:tplc="08090005" w:tentative="1">
      <w:start w:val="1"/>
      <w:numFmt w:val="bullet"/>
      <w:lvlText w:val=""/>
      <w:lvlJc w:val="left"/>
      <w:pPr>
        <w:ind w:left="6170" w:hanging="360"/>
      </w:pPr>
      <w:rPr>
        <w:rFonts w:ascii="Wingdings" w:hAnsi="Wingdings" w:hint="default"/>
      </w:rPr>
    </w:lvl>
  </w:abstractNum>
  <w:abstractNum w:abstractNumId="1" w15:restartNumberingAfterBreak="0">
    <w:nsid w:val="0D4C3C00"/>
    <w:multiLevelType w:val="hybridMultilevel"/>
    <w:tmpl w:val="1F625EAC"/>
    <w:lvl w:ilvl="0" w:tplc="614063CC">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230698"/>
    <w:multiLevelType w:val="hybridMultilevel"/>
    <w:tmpl w:val="44669052"/>
    <w:lvl w:ilvl="0" w:tplc="614063CC">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4D434D"/>
    <w:multiLevelType w:val="hybridMultilevel"/>
    <w:tmpl w:val="25C2C5F2"/>
    <w:lvl w:ilvl="0" w:tplc="614063CC">
      <w:numFmt w:val="bullet"/>
      <w:lvlText w:val="•"/>
      <w:lvlJc w:val="left"/>
      <w:pPr>
        <w:ind w:left="41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23067CA"/>
    <w:multiLevelType w:val="hybridMultilevel"/>
    <w:tmpl w:val="FE26B4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73363195">
    <w:abstractNumId w:val="4"/>
  </w:num>
  <w:num w:numId="2" w16cid:durableId="5255796">
    <w:abstractNumId w:val="0"/>
  </w:num>
  <w:num w:numId="3" w16cid:durableId="967660174">
    <w:abstractNumId w:val="1"/>
  </w:num>
  <w:num w:numId="4" w16cid:durableId="1896551857">
    <w:abstractNumId w:val="2"/>
  </w:num>
  <w:num w:numId="5" w16cid:durableId="14532086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5A3"/>
    <w:rsid w:val="000B315A"/>
    <w:rsid w:val="000B6FC4"/>
    <w:rsid w:val="003E322E"/>
    <w:rsid w:val="003F4667"/>
    <w:rsid w:val="00494173"/>
    <w:rsid w:val="005A5066"/>
    <w:rsid w:val="005B33E1"/>
    <w:rsid w:val="006136D1"/>
    <w:rsid w:val="00615084"/>
    <w:rsid w:val="006238F6"/>
    <w:rsid w:val="00C031C1"/>
    <w:rsid w:val="00DB21C5"/>
    <w:rsid w:val="00E43023"/>
    <w:rsid w:val="00E475A3"/>
    <w:rsid w:val="00ED3386"/>
    <w:rsid w:val="00FB29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4BA28C"/>
  <w15:chartTrackingRefBased/>
  <w15:docId w15:val="{6E7DA866-8FDF-4FFB-AA7D-A6FDAD577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5A3"/>
    <w:pPr>
      <w:ind w:left="720"/>
      <w:contextualSpacing/>
    </w:pPr>
  </w:style>
  <w:style w:type="character" w:styleId="Hyperlink">
    <w:name w:val="Hyperlink"/>
    <w:basedOn w:val="DefaultParagraphFont"/>
    <w:uiPriority w:val="99"/>
    <w:unhideWhenUsed/>
    <w:rsid w:val="00ED3386"/>
    <w:rPr>
      <w:color w:val="0563C1" w:themeColor="hyperlink"/>
      <w:u w:val="single"/>
    </w:rPr>
  </w:style>
  <w:style w:type="character" w:styleId="UnresolvedMention">
    <w:name w:val="Unresolved Mention"/>
    <w:basedOn w:val="DefaultParagraphFont"/>
    <w:uiPriority w:val="99"/>
    <w:semiHidden/>
    <w:unhideWhenUsed/>
    <w:rsid w:val="00ED33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4788342">
      <w:bodyDiv w:val="1"/>
      <w:marLeft w:val="0"/>
      <w:marRight w:val="0"/>
      <w:marTop w:val="0"/>
      <w:marBottom w:val="0"/>
      <w:divBdr>
        <w:top w:val="none" w:sz="0" w:space="0" w:color="auto"/>
        <w:left w:val="none" w:sz="0" w:space="0" w:color="auto"/>
        <w:bottom w:val="none" w:sz="0" w:space="0" w:color="auto"/>
        <w:right w:val="none" w:sz="0" w:space="0" w:color="auto"/>
      </w:divBdr>
    </w:div>
    <w:div w:id="1490511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enterprise-ireland.com/en/legal/gdpr"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626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Enterprise Ireland</Company>
  <LinksUpToDate>false</LinksUpToDate>
  <CharactersWithSpaces>4188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Lowry, Yvonne</dc:creator>
  <cp:keywords/>
  <dc:description/>
  <cp:lastModifiedBy>McKenna, Ciara</cp:lastModifiedBy>
  <cp:revision>3</cp:revision>
  <dcterms:created xsi:type="dcterms:W3CDTF">2022-08-30T09:14:00Z</dcterms:created>
  <dcterms:modified xsi:type="dcterms:W3CDTF">2025-01-17T16:43:00Z</dcterms:modified>
</cp:coreProperties>
</file>